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5E73A" w14:textId="77777777" w:rsidR="00D27FE2" w:rsidRPr="00D27FE2" w:rsidRDefault="00D27FE2" w:rsidP="00D27FE2">
      <w:r w:rsidRPr="00D27FE2">
        <w:rPr>
          <w:b/>
          <w:bCs/>
        </w:rPr>
        <w:t>[Your Name]</w:t>
      </w:r>
      <w:r w:rsidRPr="00D27FE2">
        <w:br/>
        <w:t>[Your Address]</w:t>
      </w:r>
      <w:r w:rsidRPr="00D27FE2">
        <w:br/>
        <w:t>[City, State, ZIP Code]</w:t>
      </w:r>
      <w:r w:rsidRPr="00D27FE2">
        <w:br/>
        <w:t>[Email Address]</w:t>
      </w:r>
      <w:r w:rsidRPr="00D27FE2">
        <w:br/>
        <w:t>[Phone Number]</w:t>
      </w:r>
    </w:p>
    <w:p w14:paraId="4E9489FD" w14:textId="77777777" w:rsidR="00D27FE2" w:rsidRPr="00D27FE2" w:rsidRDefault="00D27FE2" w:rsidP="00D27FE2">
      <w:r w:rsidRPr="00D27FE2">
        <w:rPr>
          <w:b/>
          <w:bCs/>
        </w:rPr>
        <w:t>Date:</w:t>
      </w:r>
      <w:r w:rsidRPr="00D27FE2">
        <w:t xml:space="preserve"> [Insert Date]</w:t>
      </w:r>
    </w:p>
    <w:p w14:paraId="337E9AA8" w14:textId="77777777" w:rsidR="00D27FE2" w:rsidRPr="00D27FE2" w:rsidRDefault="00D27FE2" w:rsidP="00D27FE2">
      <w:r w:rsidRPr="00D27FE2">
        <w:rPr>
          <w:b/>
          <w:bCs/>
        </w:rPr>
        <w:t>To:</w:t>
      </w:r>
      <w:r w:rsidRPr="00D27FE2">
        <w:br/>
        <w:t>[Bank Name]</w:t>
      </w:r>
      <w:r w:rsidRPr="00D27FE2">
        <w:br/>
        <w:t>[Bank Address]</w:t>
      </w:r>
      <w:r w:rsidRPr="00D27FE2">
        <w:br/>
        <w:t>[City, State, ZIP Code]</w:t>
      </w:r>
    </w:p>
    <w:p w14:paraId="1B000084" w14:textId="77777777" w:rsidR="00D27FE2" w:rsidRPr="00D27FE2" w:rsidRDefault="00D27FE2" w:rsidP="00D27FE2">
      <w:r w:rsidRPr="00D27FE2">
        <w:rPr>
          <w:b/>
          <w:bCs/>
        </w:rPr>
        <w:t>Cc:</w:t>
      </w:r>
      <w:r w:rsidRPr="00D27FE2">
        <w:br/>
        <w:t>U.S. Treasury Department</w:t>
      </w:r>
      <w:r w:rsidRPr="00D27FE2">
        <w:br/>
        <w:t>1500 Pennsylvania Avenue, NW</w:t>
      </w:r>
      <w:r w:rsidRPr="00D27FE2">
        <w:br/>
        <w:t>Washington, D.C. 20220</w:t>
      </w:r>
    </w:p>
    <w:p w14:paraId="6A20877D" w14:textId="77777777" w:rsidR="00D27FE2" w:rsidRPr="00D27FE2" w:rsidRDefault="00D27FE2" w:rsidP="00D27FE2">
      <w:r w:rsidRPr="00D27FE2">
        <w:rPr>
          <w:b/>
          <w:bCs/>
        </w:rPr>
        <w:t>Subject:</w:t>
      </w:r>
      <w:r w:rsidRPr="00D27FE2">
        <w:t xml:space="preserve"> Formal Demand for Redemption of Lawful Money and Private Credits Pursuant to 12 U.S.C. § 411 for Past, Present, and Future Transactions</w:t>
      </w:r>
    </w:p>
    <w:p w14:paraId="7CFAC7CF" w14:textId="77777777" w:rsidR="00D27FE2" w:rsidRPr="00D27FE2" w:rsidRDefault="00D27FE2" w:rsidP="00D27FE2">
      <w:r w:rsidRPr="00D27FE2">
        <w:t>Dear [Bank Name or Specific Officer's Name],</w:t>
      </w:r>
    </w:p>
    <w:p w14:paraId="3BD044A3" w14:textId="77777777" w:rsidR="00D27FE2" w:rsidRPr="00D27FE2" w:rsidRDefault="00D27FE2" w:rsidP="00D27FE2">
      <w:r w:rsidRPr="00D27FE2">
        <w:t xml:space="preserve">I, [Your Full Name], hereby formally request the redemption of lawful money and private credits/money on account in accordance with </w:t>
      </w:r>
      <w:r w:rsidRPr="00D27FE2">
        <w:rPr>
          <w:b/>
          <w:bCs/>
        </w:rPr>
        <w:t>12 U.S.C. § 411</w:t>
      </w:r>
      <w:r w:rsidRPr="00D27FE2">
        <w:t xml:space="preserve"> for </w:t>
      </w:r>
      <w:r w:rsidRPr="00D27FE2">
        <w:rPr>
          <w:b/>
          <w:bCs/>
        </w:rPr>
        <w:t>all past, present, and future transactions</w:t>
      </w:r>
      <w:r w:rsidRPr="00D27FE2">
        <w:t xml:space="preserve"> involving Federal Reserve Notes, private credits, or any other money on account processed through my accounts at [Bank Name]. This letter serves as a legal notice of my intent to exercise my right to redeem lawful money and private credits, as provided by statute, and to ensure that all transactions be handled in compliance with 12 U.S.C. § 411.</w:t>
      </w:r>
    </w:p>
    <w:p w14:paraId="3FE6058B" w14:textId="77777777" w:rsidR="00D27FE2" w:rsidRPr="00D27FE2" w:rsidRDefault="00D27FE2" w:rsidP="00D27FE2">
      <w:pPr>
        <w:rPr>
          <w:b/>
          <w:bCs/>
        </w:rPr>
      </w:pPr>
      <w:r w:rsidRPr="00D27FE2">
        <w:rPr>
          <w:b/>
          <w:bCs/>
        </w:rPr>
        <w:t>Legal Foundation</w:t>
      </w:r>
    </w:p>
    <w:p w14:paraId="766F87A6" w14:textId="77777777" w:rsidR="00D27FE2" w:rsidRPr="00D27FE2" w:rsidRDefault="00D27FE2" w:rsidP="00D27FE2">
      <w:r w:rsidRPr="00D27FE2">
        <w:t>Pursuant to 12 U.S.C. § 411, Federal Reserve Notes are redeemable in lawful money upon demand. The statute explicitly provides:</w:t>
      </w:r>
    </w:p>
    <w:p w14:paraId="2FB3E98F" w14:textId="77777777" w:rsidR="00D27FE2" w:rsidRPr="00D27FE2" w:rsidRDefault="00D27FE2" w:rsidP="00D27FE2">
      <w:r w:rsidRPr="00D27FE2">
        <w:rPr>
          <w:i/>
          <w:iCs/>
        </w:rPr>
        <w:t>"Federal Reserve Notes, to be issued at the discretion of the Board of Governors of the Federal Reserve System for the purpose of making advances to Federal Reserve banks, are obligations of the United States and shall be receivable by all national and member banks and Federal Reserve banks and for all taxes, customs, and other public dues. They shall be redeemed in lawful money on demand at the Treasury Department of the United States, in the city of Washington, District of Columbia, or at any Federal Reserve bank."</w:t>
      </w:r>
    </w:p>
    <w:p w14:paraId="2413EF56" w14:textId="77777777" w:rsidR="00D27FE2" w:rsidRDefault="00D27FE2" w:rsidP="00D27FE2">
      <w:r w:rsidRPr="00D27FE2">
        <w:lastRenderedPageBreak/>
        <w:t xml:space="preserve">Additionally, this demand includes any </w:t>
      </w:r>
      <w:r w:rsidRPr="00D27FE2">
        <w:rPr>
          <w:b/>
          <w:bCs/>
        </w:rPr>
        <w:t>private credits or balances</w:t>
      </w:r>
      <w:r w:rsidRPr="00D27FE2">
        <w:t xml:space="preserve"> on account held with your institution, which I also wish to be recognized as </w:t>
      </w:r>
      <w:r w:rsidRPr="00D27FE2">
        <w:rPr>
          <w:b/>
          <w:bCs/>
        </w:rPr>
        <w:t>redeemed in lawful money</w:t>
      </w:r>
      <w:r w:rsidRPr="00D27FE2">
        <w:t xml:space="preserve"> under 12 U.S.C. § 411.</w:t>
      </w:r>
    </w:p>
    <w:p w14:paraId="68107693" w14:textId="77777777" w:rsidR="007B25B1" w:rsidRPr="007B25B1" w:rsidRDefault="007B25B1" w:rsidP="007B25B1">
      <w:r w:rsidRPr="007B25B1">
        <w:rPr>
          <w:b/>
          <w:bCs/>
        </w:rPr>
        <w:t>Federal Reserve's Role in Handling Lawful Money</w:t>
      </w:r>
      <w:r w:rsidRPr="007B25B1">
        <w:br/>
        <w:t xml:space="preserve">In addition to my demand for the redemption of lawful money under 12 U.S.C. § 411, I would like to reference </w:t>
      </w:r>
      <w:r w:rsidRPr="007B25B1">
        <w:rPr>
          <w:b/>
          <w:bCs/>
        </w:rPr>
        <w:t>12 U.S.C. § 342</w:t>
      </w:r>
      <w:r w:rsidRPr="007B25B1">
        <w:t>, which explicitly states that any Federal Reserve Bank may receive deposits of current funds in lawful money from its member banks, other depository institutions, and the United States. This reinforces the fact that lawful money, once redeemed, can be deposited and handled by Federal Reserve Banks as part of the normal banking operations.</w:t>
      </w:r>
    </w:p>
    <w:p w14:paraId="596F43B5" w14:textId="235DC03D" w:rsidR="007B25B1" w:rsidRDefault="007B25B1" w:rsidP="00D27FE2">
      <w:r w:rsidRPr="007B25B1">
        <w:t>As [Bank Name] is a depository institution, I expect that any lawful money deposited or redeemed through my accounts will be properly recognized and processed in accordance with the statutory authority of Federal Reserve Banks to accept such deposits. This supports my overall request that all transactions involving Federal Reserve Notes, private credits, and money on account be classified and processed as lawful money.</w:t>
      </w:r>
    </w:p>
    <w:p w14:paraId="15343A22" w14:textId="77777777" w:rsidR="00841E63" w:rsidRPr="00841E63" w:rsidRDefault="00841E63" w:rsidP="00841E63">
      <w:pPr>
        <w:rPr>
          <w:b/>
          <w:bCs/>
        </w:rPr>
      </w:pPr>
      <w:r w:rsidRPr="00841E63">
        <w:rPr>
          <w:b/>
          <w:bCs/>
        </w:rPr>
        <w:t>Understanding the Instrument of FRNs and USD</w:t>
      </w:r>
    </w:p>
    <w:p w14:paraId="0FA6E7CC" w14:textId="77777777" w:rsidR="00841E63" w:rsidRPr="00841E63" w:rsidRDefault="00841E63" w:rsidP="00841E63">
      <w:r w:rsidRPr="00841E63">
        <w:t>It is my position that both Federal Reserve Notes (FRNs) and U.S. Dollars (USD) exist as two sides of the same instrument. When FRNs are issued as private credit (such as loans), they represent a debt obligation. However, since FRNs are redeemable in lawful money (USD), this lawful money must be recognized as capable of canceling out the corresponding FRN debt. For every FRN issued as private credit, there is a corresponding lawful dollar (USD) available for redemption and discharge of the debt.</w:t>
      </w:r>
    </w:p>
    <w:p w14:paraId="52D5FA46" w14:textId="77777777" w:rsidR="00841E63" w:rsidRPr="00D27FE2" w:rsidRDefault="00841E63" w:rsidP="00D27FE2"/>
    <w:p w14:paraId="2BD18EA9" w14:textId="77777777" w:rsidR="00D27FE2" w:rsidRPr="00D27FE2" w:rsidRDefault="00D27FE2" w:rsidP="00D27FE2">
      <w:pPr>
        <w:rPr>
          <w:b/>
          <w:bCs/>
        </w:rPr>
      </w:pPr>
      <w:r w:rsidRPr="00D27FE2">
        <w:rPr>
          <w:b/>
          <w:bCs/>
        </w:rPr>
        <w:t>Redemption Demand for Lawful Money and Private Credits</w:t>
      </w:r>
    </w:p>
    <w:p w14:paraId="215AA9C3" w14:textId="77777777" w:rsidR="00D27FE2" w:rsidRPr="00D27FE2" w:rsidRDefault="00D27FE2" w:rsidP="00D27FE2">
      <w:r w:rsidRPr="00D27FE2">
        <w:rPr>
          <w:b/>
          <w:bCs/>
        </w:rPr>
        <w:t>1. Past Transactions:</w:t>
      </w:r>
      <w:r w:rsidRPr="00D27FE2">
        <w:br/>
        <w:t>I demand that all past deposits, withdrawals, and any private credits held by your institution prior to the date of this letter be reclassified and recognized as redeemed in lawful money and credited accordingly under 12 U.S.C. § 411.</w:t>
      </w:r>
    </w:p>
    <w:p w14:paraId="2E2F5271" w14:textId="77777777" w:rsidR="00D27FE2" w:rsidRPr="00D27FE2" w:rsidRDefault="00D27FE2" w:rsidP="00D27FE2">
      <w:r w:rsidRPr="00D27FE2">
        <w:rPr>
          <w:b/>
          <w:bCs/>
        </w:rPr>
        <w:t>2. Present Transactions:</w:t>
      </w:r>
      <w:r w:rsidRPr="00D27FE2">
        <w:br/>
        <w:t>I request that any pending or currently processed transactions, including both Federal Reserve Notes and private credits/money on account, be immediately adjusted to reflect that they are being redeemed in lawful money in compliance with 12 U.S.C. § 411.</w:t>
      </w:r>
    </w:p>
    <w:p w14:paraId="687A8028" w14:textId="77777777" w:rsidR="00D27FE2" w:rsidRPr="00D27FE2" w:rsidRDefault="00D27FE2" w:rsidP="00D27FE2">
      <w:r w:rsidRPr="00D27FE2">
        <w:rPr>
          <w:b/>
          <w:bCs/>
        </w:rPr>
        <w:t>3. Future Transactions:</w:t>
      </w:r>
      <w:r w:rsidRPr="00D27FE2">
        <w:br/>
        <w:t xml:space="preserve">I hereby demand that all future deposits, withdrawals, and transactions involving Federal </w:t>
      </w:r>
      <w:r w:rsidRPr="00D27FE2">
        <w:lastRenderedPageBreak/>
        <w:t>Reserve Notes and private credits be treated as redeemed in lawful money. All such transactions must be recognized as redeemed in lawful money, and not as obligations of the Federal Reserve System. I will continue to include the following notation on all deposit slips, transaction forms, and related correspondence:</w:t>
      </w:r>
    </w:p>
    <w:p w14:paraId="3E9366D5" w14:textId="77777777" w:rsidR="00D27FE2" w:rsidRPr="00D27FE2" w:rsidRDefault="00D27FE2" w:rsidP="00D27FE2">
      <w:r w:rsidRPr="00D27FE2">
        <w:rPr>
          <w:i/>
          <w:iCs/>
        </w:rPr>
        <w:t>"Redeemed in lawful money pursuant to 12 U.S.C. § 411."</w:t>
      </w:r>
    </w:p>
    <w:p w14:paraId="37DCCD39" w14:textId="77777777" w:rsidR="00D27FE2" w:rsidRPr="00D27FE2" w:rsidRDefault="00D27FE2" w:rsidP="00D27FE2">
      <w:pPr>
        <w:rPr>
          <w:b/>
          <w:bCs/>
        </w:rPr>
      </w:pPr>
      <w:r w:rsidRPr="00D27FE2">
        <w:rPr>
          <w:b/>
          <w:bCs/>
        </w:rPr>
        <w:t>Inclusion of Private Credits/Money on Account</w:t>
      </w:r>
    </w:p>
    <w:p w14:paraId="2CB9E75D" w14:textId="77777777" w:rsidR="00D27FE2" w:rsidRDefault="00D27FE2" w:rsidP="00D27FE2">
      <w:r w:rsidRPr="00D27FE2">
        <w:t xml:space="preserve">In addition to Federal Reserve Notes, I am including in this demand all private credits or money on account maintained by [Bank Name]. These credits should be treated as </w:t>
      </w:r>
      <w:r w:rsidRPr="00D27FE2">
        <w:rPr>
          <w:b/>
          <w:bCs/>
        </w:rPr>
        <w:t>redeemed in lawful money</w:t>
      </w:r>
      <w:r w:rsidRPr="00D27FE2">
        <w:t>, and the corresponding balances or accounting entries must reflect that they are no longer obligations of the Federal Reserve but are recognized as lawful money.</w:t>
      </w:r>
    </w:p>
    <w:p w14:paraId="109EA754" w14:textId="77777777" w:rsidR="00841E63" w:rsidRPr="00841E63" w:rsidRDefault="00841E63" w:rsidP="00841E63">
      <w:pPr>
        <w:rPr>
          <w:b/>
          <w:bCs/>
        </w:rPr>
      </w:pPr>
      <w:r w:rsidRPr="00841E63">
        <w:rPr>
          <w:b/>
          <w:bCs/>
        </w:rPr>
        <w:t>Use of Public Money to Handle Private Credit Obligations</w:t>
      </w:r>
    </w:p>
    <w:p w14:paraId="3185ED93" w14:textId="19C3D1A4" w:rsidR="00841E63" w:rsidRDefault="00841E63" w:rsidP="00841E63">
      <w:r w:rsidRPr="00841E63">
        <w:t>In addition to my demand for redemption of lawful money under 12 U.S.C. § 411, I hereby request that all private credit obligations associated with my account, including but not limited to loans, lines of credit, and other debt instruments, be discharged or offset using the redeemed lawful money and any public funds to which I am entitled. Pursuant to my rights under commercial law and public monetary systems, I assert that public money redeemed through lawful channels should be applied to settle any outstanding private credit debt</w:t>
      </w:r>
      <w:r w:rsidR="00951201">
        <w:t>.</w:t>
      </w:r>
    </w:p>
    <w:p w14:paraId="1F81EADB" w14:textId="77777777" w:rsidR="00C1688F" w:rsidRPr="00C1688F" w:rsidRDefault="00C1688F" w:rsidP="00C1688F">
      <w:pPr>
        <w:rPr>
          <w:b/>
          <w:bCs/>
        </w:rPr>
      </w:pPr>
      <w:r w:rsidRPr="00C1688F">
        <w:rPr>
          <w:b/>
          <w:bCs/>
        </w:rPr>
        <w:t>Supporting Case Law:</w:t>
      </w:r>
    </w:p>
    <w:p w14:paraId="561B9306" w14:textId="77777777" w:rsidR="00C1688F" w:rsidRPr="00C1688F" w:rsidRDefault="00C1688F" w:rsidP="00C1688F">
      <w:r w:rsidRPr="00C1688F">
        <w:t xml:space="preserve">To further substantiate my demand for lawful money redemption under </w:t>
      </w:r>
      <w:r w:rsidRPr="00C1688F">
        <w:rPr>
          <w:b/>
          <w:bCs/>
        </w:rPr>
        <w:t>12 U.S.C. § 411</w:t>
      </w:r>
      <w:r w:rsidRPr="00C1688F">
        <w:t>, the following Supreme Court rulings and relevant case law are provided:</w:t>
      </w:r>
    </w:p>
    <w:p w14:paraId="7AE4213F" w14:textId="77777777" w:rsidR="00C1688F" w:rsidRPr="00C1688F" w:rsidRDefault="00C1688F" w:rsidP="00C1688F">
      <w:pPr>
        <w:numPr>
          <w:ilvl w:val="0"/>
          <w:numId w:val="1"/>
        </w:numPr>
      </w:pPr>
      <w:r w:rsidRPr="00C1688F">
        <w:rPr>
          <w:b/>
          <w:bCs/>
        </w:rPr>
        <w:t>Juilliard v. Greenman, 110 U.S. 421 (1884)</w:t>
      </w:r>
      <w:r w:rsidRPr="00C1688F">
        <w:t>: The U.S. Supreme Court confirmed that Congress has the power to issue notes as legal tender and lawful money, which supports my demand for redeeming Federal Reserve Notes into lawful money.</w:t>
      </w:r>
    </w:p>
    <w:p w14:paraId="1CDC6673" w14:textId="77777777" w:rsidR="00C1688F" w:rsidRPr="00C1688F" w:rsidRDefault="00C1688F" w:rsidP="00C1688F">
      <w:pPr>
        <w:numPr>
          <w:ilvl w:val="0"/>
          <w:numId w:val="1"/>
        </w:numPr>
      </w:pPr>
      <w:r w:rsidRPr="00C1688F">
        <w:rPr>
          <w:b/>
          <w:bCs/>
        </w:rPr>
        <w:t>Veazie v. Fenno, 75 U.S. 533 (1869)</w:t>
      </w:r>
      <w:r w:rsidRPr="00C1688F">
        <w:t>: This ruling reaffirmed that Federal Reserve Notes can be made lawful money when properly demanded.</w:t>
      </w:r>
    </w:p>
    <w:p w14:paraId="4E53074B" w14:textId="77777777" w:rsidR="00C1688F" w:rsidRPr="00C1688F" w:rsidRDefault="00C1688F" w:rsidP="00C1688F">
      <w:pPr>
        <w:numPr>
          <w:ilvl w:val="0"/>
          <w:numId w:val="1"/>
        </w:numPr>
      </w:pPr>
      <w:r w:rsidRPr="00C1688F">
        <w:rPr>
          <w:b/>
          <w:bCs/>
        </w:rPr>
        <w:t>U.S. v. Rickman (1980)</w:t>
      </w:r>
      <w:r w:rsidRPr="00C1688F">
        <w:t xml:space="preserve"> and </w:t>
      </w:r>
      <w:r w:rsidRPr="00C1688F">
        <w:rPr>
          <w:b/>
          <w:bCs/>
        </w:rPr>
        <w:t>U.S. v. Ware (2002)</w:t>
      </w:r>
      <w:r w:rsidRPr="00C1688F">
        <w:t>: These cases confirmed the validity of lawful money under the legal framework, further supporting the lawful money redemption process.</w:t>
      </w:r>
    </w:p>
    <w:p w14:paraId="624BA6F4" w14:textId="77777777" w:rsidR="00C1688F" w:rsidRPr="00C1688F" w:rsidRDefault="00C1688F" w:rsidP="00C1688F">
      <w:pPr>
        <w:numPr>
          <w:ilvl w:val="0"/>
          <w:numId w:val="1"/>
        </w:numPr>
      </w:pPr>
      <w:r w:rsidRPr="00C1688F">
        <w:rPr>
          <w:b/>
          <w:bCs/>
        </w:rPr>
        <w:t>U.S. v. Slater, 545 F. Supp. 179, 182 (1982)</w:t>
      </w:r>
      <w:r w:rsidRPr="00C1688F">
        <w:t>: This case emphasizes the distinction between private currency and lawful money concerning tax liability.</w:t>
      </w:r>
    </w:p>
    <w:p w14:paraId="4C9EA36E" w14:textId="77777777" w:rsidR="00C1688F" w:rsidRPr="00841E63" w:rsidRDefault="00C1688F" w:rsidP="00841E63"/>
    <w:p w14:paraId="7ECDD2C0" w14:textId="77777777" w:rsidR="00841E63" w:rsidRPr="00D27FE2" w:rsidRDefault="00841E63" w:rsidP="00D27FE2"/>
    <w:p w14:paraId="72EDA496" w14:textId="77777777" w:rsidR="00D27FE2" w:rsidRPr="00D27FE2" w:rsidRDefault="00D27FE2" w:rsidP="00D27FE2">
      <w:pPr>
        <w:rPr>
          <w:b/>
          <w:bCs/>
        </w:rPr>
      </w:pPr>
      <w:r w:rsidRPr="00D27FE2">
        <w:rPr>
          <w:b/>
          <w:bCs/>
        </w:rPr>
        <w:t>Next Steps and Confirmation</w:t>
      </w:r>
    </w:p>
    <w:p w14:paraId="21D00B7A" w14:textId="77777777" w:rsidR="00D27FE2" w:rsidRPr="00D27FE2" w:rsidRDefault="00D27FE2" w:rsidP="00D27FE2">
      <w:r w:rsidRPr="00D27FE2">
        <w:t>I request that [Bank Name] confirms in writing that this demand has been received and will be processed in accordance with 12 U.S.C. § 411. Additionally, I ask that the U.S. Treasury and any relevant Federal Reserve Banks be informed of my demand for lawful money redemption in relation to any Federal Reserve Notes and private credits deposited with [Bank Name].</w:t>
      </w:r>
    </w:p>
    <w:p w14:paraId="4554F9E6" w14:textId="77777777" w:rsidR="00D27FE2" w:rsidRPr="00D27FE2" w:rsidRDefault="00D27FE2" w:rsidP="00D27FE2">
      <w:r w:rsidRPr="00D27FE2">
        <w:t>Should any further steps be required to facilitate this lawful money redemption process, I request that you inform me of the necessary actions.</w:t>
      </w:r>
    </w:p>
    <w:p w14:paraId="6803B755" w14:textId="77777777" w:rsidR="00D27FE2" w:rsidRPr="00D27FE2" w:rsidRDefault="00D27FE2" w:rsidP="00D27FE2">
      <w:r w:rsidRPr="00D27FE2">
        <w:t>Thank you for your attention to this matter. I look forward to your prompt confirmation of this request.</w:t>
      </w:r>
    </w:p>
    <w:p w14:paraId="719D1C5B" w14:textId="77777777" w:rsidR="00D27FE2" w:rsidRPr="00D27FE2" w:rsidRDefault="00D27FE2" w:rsidP="00D27FE2">
      <w:r w:rsidRPr="00D27FE2">
        <w:t>Sincerely,</w:t>
      </w:r>
      <w:r w:rsidRPr="00D27FE2">
        <w:br/>
        <w:t>[Your Signature]</w:t>
      </w:r>
      <w:r w:rsidRPr="00D27FE2">
        <w:br/>
        <w:t>[Your Full Legal Name]</w:t>
      </w:r>
      <w:r w:rsidRPr="00D27FE2">
        <w:br/>
        <w:t>[Your Account Number(s)]</w:t>
      </w:r>
      <w:r w:rsidRPr="00D27FE2">
        <w:br/>
        <w:t>[Your Identification Number (if applicable)]</w:t>
      </w:r>
    </w:p>
    <w:p w14:paraId="3355BF27" w14:textId="77777777" w:rsidR="00D27FE2" w:rsidRPr="00D27FE2" w:rsidRDefault="00D27FE2" w:rsidP="00D27FE2">
      <w:r w:rsidRPr="00D27FE2">
        <w:pict w14:anchorId="593F16AE">
          <v:rect id="_x0000_i1025" style="width:0;height:1.5pt" o:hralign="center" o:hrstd="t" o:hr="t" fillcolor="#a0a0a0" stroked="f"/>
        </w:pict>
      </w:r>
    </w:p>
    <w:p w14:paraId="7B930AD0" w14:textId="77777777" w:rsidR="00D27FE2" w:rsidRPr="00D27FE2" w:rsidRDefault="00D27FE2" w:rsidP="00D27FE2">
      <w:pPr>
        <w:rPr>
          <w:b/>
          <w:bCs/>
        </w:rPr>
      </w:pPr>
      <w:r w:rsidRPr="00D27FE2">
        <w:rPr>
          <w:b/>
          <w:bCs/>
        </w:rPr>
        <w:t>Notation on Deposit Slips</w:t>
      </w:r>
    </w:p>
    <w:p w14:paraId="5312D0FC" w14:textId="77777777" w:rsidR="00D27FE2" w:rsidRPr="00D27FE2" w:rsidRDefault="00D27FE2" w:rsidP="00D27FE2">
      <w:r w:rsidRPr="00D27FE2">
        <w:t>For future deposits, you can print or write the following on the deposit slips to include private credits:</w:t>
      </w:r>
    </w:p>
    <w:p w14:paraId="13E84478" w14:textId="77777777" w:rsidR="00D27FE2" w:rsidRPr="00D27FE2" w:rsidRDefault="00D27FE2" w:rsidP="00D27FE2">
      <w:r w:rsidRPr="00D27FE2">
        <w:rPr>
          <w:i/>
          <w:iCs/>
        </w:rPr>
        <w:t>"Redeemed in lawful money and private credits pursuant to 12 U.S.C. § 411."</w:t>
      </w:r>
    </w:p>
    <w:p w14:paraId="7E58CA75" w14:textId="77777777" w:rsidR="00D27FE2" w:rsidRDefault="00D27FE2"/>
    <w:sectPr w:rsidR="00D2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47D96"/>
    <w:multiLevelType w:val="multilevel"/>
    <w:tmpl w:val="76A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85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E2"/>
    <w:rsid w:val="005F7440"/>
    <w:rsid w:val="007B25B1"/>
    <w:rsid w:val="00841E63"/>
    <w:rsid w:val="00951201"/>
    <w:rsid w:val="00BA258E"/>
    <w:rsid w:val="00C1688F"/>
    <w:rsid w:val="00D2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3D00"/>
  <w15:chartTrackingRefBased/>
  <w15:docId w15:val="{168A2AA6-2413-43A6-A936-F406A729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FE2"/>
    <w:rPr>
      <w:rFonts w:eastAsiaTheme="majorEastAsia" w:cstheme="majorBidi"/>
      <w:color w:val="272727" w:themeColor="text1" w:themeTint="D8"/>
    </w:rPr>
  </w:style>
  <w:style w:type="paragraph" w:styleId="Title">
    <w:name w:val="Title"/>
    <w:basedOn w:val="Normal"/>
    <w:next w:val="Normal"/>
    <w:link w:val="TitleChar"/>
    <w:uiPriority w:val="10"/>
    <w:qFormat/>
    <w:rsid w:val="00D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D27FE2"/>
    <w:rPr>
      <w:i/>
      <w:iCs/>
      <w:color w:val="404040" w:themeColor="text1" w:themeTint="BF"/>
    </w:rPr>
  </w:style>
  <w:style w:type="paragraph" w:styleId="ListParagraph">
    <w:name w:val="List Paragraph"/>
    <w:basedOn w:val="Normal"/>
    <w:uiPriority w:val="34"/>
    <w:qFormat/>
    <w:rsid w:val="00D27FE2"/>
    <w:pPr>
      <w:ind w:left="720"/>
      <w:contextualSpacing/>
    </w:pPr>
  </w:style>
  <w:style w:type="character" w:styleId="IntenseEmphasis">
    <w:name w:val="Intense Emphasis"/>
    <w:basedOn w:val="DefaultParagraphFont"/>
    <w:uiPriority w:val="21"/>
    <w:qFormat/>
    <w:rsid w:val="00D27FE2"/>
    <w:rPr>
      <w:i/>
      <w:iCs/>
      <w:color w:val="0F4761" w:themeColor="accent1" w:themeShade="BF"/>
    </w:rPr>
  </w:style>
  <w:style w:type="paragraph" w:styleId="IntenseQuote">
    <w:name w:val="Intense Quote"/>
    <w:basedOn w:val="Normal"/>
    <w:next w:val="Normal"/>
    <w:link w:val="IntenseQuoteChar"/>
    <w:uiPriority w:val="30"/>
    <w:qFormat/>
    <w:rsid w:val="00D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FE2"/>
    <w:rPr>
      <w:i/>
      <w:iCs/>
      <w:color w:val="0F4761" w:themeColor="accent1" w:themeShade="BF"/>
    </w:rPr>
  </w:style>
  <w:style w:type="character" w:styleId="IntenseReference">
    <w:name w:val="Intense Reference"/>
    <w:basedOn w:val="DefaultParagraphFont"/>
    <w:uiPriority w:val="32"/>
    <w:qFormat/>
    <w:rsid w:val="00D27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212451">
      <w:bodyDiv w:val="1"/>
      <w:marLeft w:val="0"/>
      <w:marRight w:val="0"/>
      <w:marTop w:val="0"/>
      <w:marBottom w:val="0"/>
      <w:divBdr>
        <w:top w:val="none" w:sz="0" w:space="0" w:color="auto"/>
        <w:left w:val="none" w:sz="0" w:space="0" w:color="auto"/>
        <w:bottom w:val="none" w:sz="0" w:space="0" w:color="auto"/>
        <w:right w:val="none" w:sz="0" w:space="0" w:color="auto"/>
      </w:divBdr>
    </w:div>
    <w:div w:id="901721371">
      <w:bodyDiv w:val="1"/>
      <w:marLeft w:val="0"/>
      <w:marRight w:val="0"/>
      <w:marTop w:val="0"/>
      <w:marBottom w:val="0"/>
      <w:divBdr>
        <w:top w:val="none" w:sz="0" w:space="0" w:color="auto"/>
        <w:left w:val="none" w:sz="0" w:space="0" w:color="auto"/>
        <w:bottom w:val="none" w:sz="0" w:space="0" w:color="auto"/>
        <w:right w:val="none" w:sz="0" w:space="0" w:color="auto"/>
      </w:divBdr>
    </w:div>
    <w:div w:id="1059939609">
      <w:bodyDiv w:val="1"/>
      <w:marLeft w:val="0"/>
      <w:marRight w:val="0"/>
      <w:marTop w:val="0"/>
      <w:marBottom w:val="0"/>
      <w:divBdr>
        <w:top w:val="none" w:sz="0" w:space="0" w:color="auto"/>
        <w:left w:val="none" w:sz="0" w:space="0" w:color="auto"/>
        <w:bottom w:val="none" w:sz="0" w:space="0" w:color="auto"/>
        <w:right w:val="none" w:sz="0" w:space="0" w:color="auto"/>
      </w:divBdr>
    </w:div>
    <w:div w:id="1252201027">
      <w:bodyDiv w:val="1"/>
      <w:marLeft w:val="0"/>
      <w:marRight w:val="0"/>
      <w:marTop w:val="0"/>
      <w:marBottom w:val="0"/>
      <w:divBdr>
        <w:top w:val="none" w:sz="0" w:space="0" w:color="auto"/>
        <w:left w:val="none" w:sz="0" w:space="0" w:color="auto"/>
        <w:bottom w:val="none" w:sz="0" w:space="0" w:color="auto"/>
        <w:right w:val="none" w:sz="0" w:space="0" w:color="auto"/>
      </w:divBdr>
    </w:div>
    <w:div w:id="21164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Ingram Bey</dc:creator>
  <cp:keywords/>
  <dc:description/>
  <cp:lastModifiedBy>Eric Ingram Bey</cp:lastModifiedBy>
  <cp:revision>5</cp:revision>
  <dcterms:created xsi:type="dcterms:W3CDTF">2024-09-05T23:15:00Z</dcterms:created>
  <dcterms:modified xsi:type="dcterms:W3CDTF">2024-09-06T00:14:00Z</dcterms:modified>
</cp:coreProperties>
</file>